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5" w:type="dxa"/>
        <w:tblLook w:val="04A0"/>
      </w:tblPr>
      <w:tblGrid>
        <w:gridCol w:w="4255"/>
        <w:gridCol w:w="2893"/>
        <w:gridCol w:w="2818"/>
        <w:gridCol w:w="778"/>
        <w:gridCol w:w="778"/>
        <w:gridCol w:w="778"/>
        <w:gridCol w:w="778"/>
        <w:gridCol w:w="778"/>
        <w:gridCol w:w="835"/>
      </w:tblGrid>
      <w:tr w:rsidR="000C342C" w:rsidRPr="000C342C" w:rsidTr="000C342C">
        <w:trPr>
          <w:trHeight w:val="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A1:I263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№ 8 </w:t>
            </w:r>
          </w:p>
        </w:tc>
      </w:tr>
      <w:tr w:rsidR="000C342C" w:rsidRPr="000C342C" w:rsidTr="000C342C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</w:tc>
      </w:tr>
      <w:tr w:rsidR="000C342C" w:rsidRPr="000C342C" w:rsidTr="000C342C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"Экономическое развитие</w:t>
            </w:r>
          </w:p>
        </w:tc>
      </w:tr>
      <w:tr w:rsidR="000C342C" w:rsidRPr="000C342C" w:rsidTr="000C342C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Тулунского муниципального района"</w:t>
            </w:r>
          </w:p>
        </w:tc>
      </w:tr>
      <w:tr w:rsidR="000C342C" w:rsidRPr="000C342C" w:rsidTr="000C342C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2017-2021 годы</w:t>
            </w:r>
          </w:p>
        </w:tc>
      </w:tr>
      <w:tr w:rsidR="000C342C" w:rsidRPr="000C342C" w:rsidTr="000C342C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42C" w:rsidRPr="000C342C" w:rsidTr="000C342C">
        <w:trPr>
          <w:trHeight w:val="1275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РЕСУРСНОЕ ОБЕСПЕЧЕНИЕ РЕАЛИЗАЦИИ ИМУНИЦИПАЛЬНОЙ ПРОГРАММЫ "ЭКОНОМИЧЕСКОЕ РАЗВИТИЕ ТУЛУНСКОГО МУНИЦИПАЛЬНОГО РАЙОНА" НА 2017-2021 ГОДЫ ЗА СЧЕТ СРЕДСТВ, ПРЕДУСМОТРЕННЫХ В БЮДЖЕТЕ ТУЛУНСКОГО МУНИЦИПАЛЬНОГО РАЙОНА</w:t>
            </w:r>
          </w:p>
        </w:tc>
      </w:tr>
      <w:tr w:rsidR="000C342C" w:rsidRPr="000C342C" w:rsidTr="000C342C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C342C" w:rsidRPr="000C342C" w:rsidTr="000C342C">
        <w:trPr>
          <w:trHeight w:val="48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руб.), годы</w:t>
            </w:r>
          </w:p>
        </w:tc>
      </w:tr>
      <w:tr w:rsidR="000C342C" w:rsidRPr="000C342C" w:rsidTr="000C342C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«Экономическое развитие Тулунского муниципального района» на 2017-2021 годы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63 131,8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61 509,7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61 334,5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68 882,6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68 858,4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323 717,0</w:t>
            </w:r>
          </w:p>
        </w:tc>
      </w:tr>
      <w:tr w:rsidR="000C342C" w:rsidRPr="000C342C" w:rsidTr="000C342C">
        <w:trPr>
          <w:trHeight w:val="62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Местный бюджет (далее – МБ)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56 531,2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55 238,7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55 393,7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62 194,6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291 528,6</w:t>
            </w:r>
          </w:p>
        </w:tc>
      </w:tr>
      <w:tr w:rsidR="000C342C" w:rsidRPr="000C342C" w:rsidTr="000C342C">
        <w:trPr>
          <w:trHeight w:val="15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Средства, областного бюджета, предусмотренные в местном бюджете (далее – </w:t>
            </w:r>
            <w:proofErr w:type="gramStart"/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  <w:proofErr w:type="gramEnd"/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- при наличии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6 271,0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32 188,4</w:t>
            </w:r>
          </w:p>
        </w:tc>
      </w:tr>
      <w:tr w:rsidR="000C342C" w:rsidRPr="000C342C" w:rsidTr="000C342C">
        <w:trPr>
          <w:trHeight w:val="15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федерального бюджета, предусмотренные в местном бюджете (далее – ФБ) - при наличии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124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источники, предусмотренные в местном бюджете (далее – ИИ) - при наличии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61 364,5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59 742,4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59 567,2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67 115,3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67 091,1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314 880,5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54 763,9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53 471,4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53 626,4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60 427,3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60 403,1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282 692,1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6 271,0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32 188,4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2 359,5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2 359,5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по культуре, молодежной политике и спорту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1 177,5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1 177,5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1 «Поддержка и развитие малого и среднего предпринимательства в Тулунском муниципальном районе» на 2017-2021 годы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3 819,5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3 819,5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экономике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3 819,5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3 819,5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1.1. Основное мероприятие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«Формирование благоприятной внешней среды развития малого и среднего предпринимательства»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3 482,7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3 482,7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3A22C0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r w:rsidR="000C342C"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Тулунского 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</w:t>
            </w:r>
            <w:r w:rsidR="000C342C"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3 482,7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3 482,7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1.2. Основное мероприятие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«Содействие усилению рыночных позиций СМСП Тулунского муниципального района и повышение эффективности муниципальной поддержки СМСП»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336,8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336,8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3A22C0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r w:rsidR="000C342C"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Тулунского 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="000C342C"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336,8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336,8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2 «Устойчивое развитие сельских территорий в Тулунском муниципальном районе» на 2017-2021 годы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сельского хозяйства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2.1. Основное мероприятие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«Комплексное обустройство населенных пунктов объектами социальной и инженерной 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инфраструктуры»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3A22C0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r w:rsidR="000C342C"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Тулунского 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="000C342C"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"Развитие сети фельдшерско-акушерских пунктов и (или) врачей общей практики"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3A22C0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r w:rsidR="000C342C"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Тулунского 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="000C342C"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2.2. Основное мероприятие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Грантовая</w:t>
            </w:r>
            <w:proofErr w:type="spellEnd"/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местных инициатив граждан, проживающих в сельской местности"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3A22C0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r w:rsidR="000C342C"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3 "Создание условий для оказания медицинской помощи населению на территории Тулунского муниципального района" на 2017-2021 годы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3.1. Основное мероприятие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"Выплата подъемных врачам (фельдшерам)"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3.2. Основное мероприятие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"Частичная компенсация стоимости аренды жилья"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4 "Улучшение условий и охраны в Тулунском муниципальном районе" на 2017-2021 годы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экономике администрации </w:t>
            </w: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4.1. Основное мероприятие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«Улучшение условий и охраны труда в Тулунском муниципальном районе»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4.2. Основное мероприятие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"Реализация превентивных мер, направленных на улучшение условий труда, снижение уровня производственного травматизма и профессиональной заболеваемости"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5 "Обеспечение деятельности мэра Тулунского муниципального района и Администрации Тулунского муниципального района" на 2017-2021 годы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60 539,6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67 848,4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67 848,4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318 757,5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55 561,1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54 268,6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54 418,6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61 160,4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61 160,4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286 569,1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6 271,0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32 188,4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58 772,3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58 592,1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66 081,1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66 081,1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309 921,0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53 793,8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52 501,3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52 651,3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59 393,1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59 393,1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277 732,6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6 271,0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32 188,4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2 359,5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2 359,5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по культуре, молодежной политике и спорту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1 177,5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1 177,5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5.1. 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Основное мероприятие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"Обеспечение деятельности мэра Тулунского </w:t>
            </w:r>
            <w:r w:rsidR="003A22C0"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и администрации Тулунского муниципального района"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52 941,3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282 154,6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46 850,5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249 966,2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32 188,4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52 941,3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282 154,6</w:t>
            </w:r>
          </w:p>
        </w:tc>
      </w:tr>
      <w:tr w:rsidR="000C342C" w:rsidRPr="000C342C" w:rsidTr="000C342C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46 850,5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249 966,2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32 188,4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5.2. 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Основное мероприятие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"Пенсионное обеспечение граждан, замещавших должности мэра Тулунского муниципального района и муниципальных служащих органов местного самоуправления Тулунского муниципального района"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27 096,9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27 096,9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18 260,4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18 260,4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по финансам 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359,5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2 359,5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образования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5 299,5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5 299,5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культуре администрации, молодежной политике и спорту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1 177,5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5.3. 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Основное мероприятие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"Совершенствование системы учета муниципальной собственности Тулунского муниципального района, проведение оценки и обеспечение имущественных интересов Тулунского муниципального района"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5.4. 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Основное мероприятие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"Информационное освещение деятельности органов местного самоуправления Тулунского муниципального района"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6 002,0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6 002,0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6 002,0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6 002,0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5.5. 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Основное мероприятие</w:t>
            </w: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"Повышение квалификации муниципальных служащих"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C342C" w:rsidRPr="000C342C" w:rsidTr="000C342C">
        <w:trPr>
          <w:trHeight w:val="3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42C" w:rsidRPr="000C342C" w:rsidRDefault="000C342C" w:rsidP="000C3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81575" w:rsidRDefault="00F81575"/>
    <w:sectPr w:rsidR="00F81575" w:rsidSect="000C342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342C"/>
    <w:rsid w:val="0000408F"/>
    <w:rsid w:val="000C17B1"/>
    <w:rsid w:val="000C342C"/>
    <w:rsid w:val="0032724B"/>
    <w:rsid w:val="003A22C0"/>
    <w:rsid w:val="00511CF9"/>
    <w:rsid w:val="006F3388"/>
    <w:rsid w:val="009C58F3"/>
    <w:rsid w:val="00B052A7"/>
    <w:rsid w:val="00BC2D16"/>
    <w:rsid w:val="00E05A45"/>
    <w:rsid w:val="00F81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8F3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C342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C342C"/>
    <w:rPr>
      <w:color w:val="800080"/>
      <w:u w:val="single"/>
    </w:rPr>
  </w:style>
  <w:style w:type="paragraph" w:customStyle="1" w:styleId="font5">
    <w:name w:val="font5"/>
    <w:basedOn w:val="a"/>
    <w:rsid w:val="000C3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paragraph" w:customStyle="1" w:styleId="font6">
    <w:name w:val="font6"/>
    <w:basedOn w:val="a"/>
    <w:rsid w:val="000C3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0C3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0C3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0C34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C342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C342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C342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C3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C3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C3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C3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C3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C3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C3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C3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7">
    <w:name w:val="xl77"/>
    <w:basedOn w:val="a"/>
    <w:rsid w:val="000C3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C34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C34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C34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C342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C342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0C3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C34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C3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C34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C34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C34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2232</Words>
  <Characters>12728</Characters>
  <Application>Microsoft Office Word</Application>
  <DocSecurity>0</DocSecurity>
  <Lines>106</Lines>
  <Paragraphs>29</Paragraphs>
  <ScaleCrop>false</ScaleCrop>
  <Company/>
  <LinksUpToDate>false</LinksUpToDate>
  <CharactersWithSpaces>14931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economika</dc:creator>
  <cp:lastModifiedBy>economika</cp:lastModifiedBy>
  <cp:revision>2</cp:revision>
  <dcterms:created xsi:type="dcterms:W3CDTF">2017-03-14T09:01:00Z</dcterms:created>
  <dcterms:modified xsi:type="dcterms:W3CDTF">2017-04-10T06:12:00Z</dcterms:modified>
</cp:coreProperties>
</file>